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A0" w:rsidRPr="00BB4408" w:rsidRDefault="00D878A0" w:rsidP="00D878A0">
      <w:pPr>
        <w:rPr>
          <w:rFonts w:ascii="Times New Roman" w:hAnsi="Times New Roman" w:cs="Times New Roman"/>
          <w:sz w:val="25"/>
          <w:szCs w:val="25"/>
        </w:rPr>
      </w:pPr>
      <w:r w:rsidRPr="00BB4408">
        <w:rPr>
          <w:rFonts w:ascii="Times New Roman" w:hAnsi="Times New Roman" w:cs="Times New Roman"/>
          <w:sz w:val="25"/>
          <w:szCs w:val="25"/>
        </w:rPr>
        <w:t xml:space="preserve">ЦПП обеспечивает предоставление субъектам МСП и физическим лицам, заинтересованным в начале осуществления предпринимательской деятельности, а также </w:t>
      </w:r>
      <w:proofErr w:type="spellStart"/>
      <w:r w:rsidRPr="00BB4408">
        <w:rPr>
          <w:rFonts w:ascii="Times New Roman" w:hAnsi="Times New Roman" w:cs="Times New Roman"/>
          <w:sz w:val="25"/>
          <w:szCs w:val="25"/>
        </w:rPr>
        <w:t>самозанятым</w:t>
      </w:r>
      <w:proofErr w:type="spellEnd"/>
      <w:r w:rsidRPr="00BB4408">
        <w:rPr>
          <w:rFonts w:ascii="Times New Roman" w:hAnsi="Times New Roman" w:cs="Times New Roman"/>
          <w:sz w:val="25"/>
          <w:szCs w:val="25"/>
        </w:rPr>
        <w:t xml:space="preserve"> </w:t>
      </w:r>
      <w:r w:rsidRPr="00D878A0">
        <w:rPr>
          <w:rFonts w:ascii="Times New Roman" w:hAnsi="Times New Roman" w:cs="Times New Roman"/>
          <w:b/>
          <w:sz w:val="25"/>
          <w:szCs w:val="25"/>
          <w:u w:val="single"/>
        </w:rPr>
        <w:t>следующих услуг:</w:t>
      </w:r>
    </w:p>
    <w:p w:rsidR="00D878A0" w:rsidRPr="00BB4408" w:rsidRDefault="00D878A0" w:rsidP="00D878A0">
      <w:pPr>
        <w:pStyle w:val="10"/>
        <w:numPr>
          <w:ilvl w:val="0"/>
          <w:numId w:val="1"/>
        </w:numPr>
        <w:spacing w:before="0" w:line="240" w:lineRule="auto"/>
        <w:ind w:left="0" w:firstLine="709"/>
        <w:jc w:val="both"/>
        <w:rPr>
          <w:rStyle w:val="fontstyle01"/>
          <w:b w:val="0"/>
          <w:sz w:val="25"/>
          <w:szCs w:val="25"/>
        </w:rPr>
      </w:pPr>
      <w:r w:rsidRPr="00BB4408">
        <w:rPr>
          <w:rStyle w:val="fontstyle01"/>
          <w:b w:val="0"/>
          <w:sz w:val="25"/>
          <w:szCs w:val="25"/>
        </w:rPr>
        <w:t xml:space="preserve"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деятельности, а также </w:t>
      </w:r>
      <w:proofErr w:type="spellStart"/>
      <w:r w:rsidRPr="00BB4408">
        <w:rPr>
          <w:rStyle w:val="fontstyle01"/>
          <w:b w:val="0"/>
          <w:sz w:val="25"/>
          <w:szCs w:val="25"/>
        </w:rPr>
        <w:t>самозанятых</w:t>
      </w:r>
      <w:proofErr w:type="spellEnd"/>
      <w:r w:rsidRPr="00BB4408">
        <w:rPr>
          <w:rStyle w:val="fontstyle01"/>
          <w:b w:val="0"/>
          <w:sz w:val="25"/>
          <w:szCs w:val="25"/>
        </w:rPr>
        <w:t>;</w:t>
      </w:r>
    </w:p>
    <w:p w:rsidR="00D878A0" w:rsidRPr="00BB4408" w:rsidRDefault="00D878A0" w:rsidP="00D878A0">
      <w:pPr>
        <w:pStyle w:val="10"/>
        <w:numPr>
          <w:ilvl w:val="0"/>
          <w:numId w:val="1"/>
        </w:numPr>
        <w:spacing w:before="0" w:line="240" w:lineRule="auto"/>
        <w:ind w:left="0" w:firstLine="709"/>
        <w:jc w:val="both"/>
        <w:rPr>
          <w:rStyle w:val="fontstyle01"/>
          <w:b w:val="0"/>
          <w:sz w:val="25"/>
          <w:szCs w:val="25"/>
        </w:rPr>
      </w:pPr>
      <w:r w:rsidRPr="00BB4408">
        <w:rPr>
          <w:rStyle w:val="fontstyle01"/>
          <w:b w:val="0"/>
          <w:sz w:val="25"/>
          <w:szCs w:val="25"/>
        </w:rPr>
        <w:t>консультационные услуги по вопросам финансового планирования (бюджетирование, оптимизация налогообл</w:t>
      </w:r>
      <w:bookmarkStart w:id="0" w:name="_GoBack"/>
      <w:bookmarkEnd w:id="0"/>
      <w:r w:rsidRPr="00BB4408">
        <w:rPr>
          <w:rStyle w:val="fontstyle01"/>
          <w:b w:val="0"/>
          <w:sz w:val="25"/>
          <w:szCs w:val="25"/>
        </w:rPr>
        <w:t>ожения, бухгалтерские услуги, привлечение инвестиций и займов);</w:t>
      </w:r>
    </w:p>
    <w:p w:rsidR="00D878A0" w:rsidRPr="00BB4408" w:rsidRDefault="00D878A0" w:rsidP="00D878A0">
      <w:pPr>
        <w:pStyle w:val="10"/>
        <w:numPr>
          <w:ilvl w:val="0"/>
          <w:numId w:val="1"/>
        </w:numPr>
        <w:spacing w:before="0" w:line="240" w:lineRule="auto"/>
        <w:ind w:left="0" w:firstLine="709"/>
        <w:jc w:val="both"/>
        <w:rPr>
          <w:rStyle w:val="fontstyle01"/>
          <w:b w:val="0"/>
          <w:sz w:val="25"/>
          <w:szCs w:val="25"/>
        </w:rPr>
      </w:pPr>
      <w:r w:rsidRPr="00BB4408">
        <w:rPr>
          <w:rStyle w:val="fontstyle01"/>
          <w:b w:val="0"/>
          <w:sz w:val="25"/>
          <w:szCs w:val="25"/>
        </w:rPr>
        <w:t xml:space="preserve">консультационные услуги по вопросам маркетингового сопровождения деятельности и бизнес-планирования субъектов МСП, а также </w:t>
      </w:r>
      <w:proofErr w:type="spellStart"/>
      <w:r w:rsidRPr="00BB4408">
        <w:rPr>
          <w:rStyle w:val="fontstyle01"/>
          <w:b w:val="0"/>
          <w:sz w:val="25"/>
          <w:szCs w:val="25"/>
        </w:rPr>
        <w:t>самозанятых</w:t>
      </w:r>
      <w:proofErr w:type="spellEnd"/>
      <w:r w:rsidRPr="00BB4408">
        <w:rPr>
          <w:rStyle w:val="fontstyle01"/>
          <w:b w:val="0"/>
          <w:sz w:val="25"/>
          <w:szCs w:val="25"/>
        </w:rPr>
        <w:t xml:space="preserve"> (разработка маркетинговой стратегии и планов, рекламной кампании, дизайна, разработка и продвижение бренда (средства индивидуализации субъекта МСП, а также </w:t>
      </w:r>
      <w:proofErr w:type="spellStart"/>
      <w:r w:rsidRPr="00BB4408">
        <w:rPr>
          <w:rStyle w:val="fontstyle01"/>
          <w:b w:val="0"/>
          <w:sz w:val="25"/>
          <w:szCs w:val="25"/>
        </w:rPr>
        <w:t>самозанятого</w:t>
      </w:r>
      <w:proofErr w:type="spellEnd"/>
      <w:r w:rsidRPr="00BB4408">
        <w:rPr>
          <w:rStyle w:val="fontstyle01"/>
          <w:b w:val="0"/>
          <w:sz w:val="25"/>
          <w:szCs w:val="25"/>
        </w:rPr>
        <w:t xml:space="preserve">, товара, работы, услуги и иного обозначения, предназначенного для идентификации субъекта МСП, а также </w:t>
      </w:r>
      <w:proofErr w:type="spellStart"/>
      <w:r w:rsidRPr="00BB4408">
        <w:rPr>
          <w:rStyle w:val="fontstyle01"/>
          <w:b w:val="0"/>
          <w:sz w:val="25"/>
          <w:szCs w:val="25"/>
        </w:rPr>
        <w:t>самозанятого</w:t>
      </w:r>
      <w:proofErr w:type="spellEnd"/>
      <w:r w:rsidRPr="00BB4408">
        <w:rPr>
          <w:rStyle w:val="fontstyle01"/>
          <w:b w:val="0"/>
          <w:sz w:val="25"/>
          <w:szCs w:val="25"/>
        </w:rPr>
        <w:t>), организация системы сбыта продукции);</w:t>
      </w:r>
    </w:p>
    <w:p w:rsidR="00D878A0" w:rsidRPr="00BB4408" w:rsidRDefault="00D878A0" w:rsidP="00D878A0">
      <w:pPr>
        <w:pStyle w:val="10"/>
        <w:numPr>
          <w:ilvl w:val="0"/>
          <w:numId w:val="1"/>
        </w:numPr>
        <w:spacing w:before="0" w:line="240" w:lineRule="auto"/>
        <w:ind w:left="0" w:firstLine="709"/>
        <w:jc w:val="both"/>
        <w:rPr>
          <w:rStyle w:val="fontstyle01"/>
          <w:b w:val="0"/>
          <w:sz w:val="25"/>
          <w:szCs w:val="25"/>
        </w:rPr>
      </w:pPr>
      <w:r w:rsidRPr="00BB4408">
        <w:rPr>
          <w:rStyle w:val="fontstyle01"/>
          <w:b w:val="0"/>
          <w:sz w:val="25"/>
          <w:szCs w:val="25"/>
        </w:rPr>
        <w:t>консультационные услуги по вопросам патентно-лицензионного сопровождения деятельности субъекта МСП (формирование патентно-лицензионной политики, патентование, разработка лицензионных договоров, определение цены лицензий);</w:t>
      </w:r>
    </w:p>
    <w:p w:rsidR="00D878A0" w:rsidRPr="00BB4408" w:rsidRDefault="00D878A0" w:rsidP="00D878A0">
      <w:pPr>
        <w:pStyle w:val="10"/>
        <w:numPr>
          <w:ilvl w:val="0"/>
          <w:numId w:val="1"/>
        </w:numPr>
        <w:spacing w:before="0" w:line="240" w:lineRule="auto"/>
        <w:ind w:left="0" w:firstLine="709"/>
        <w:jc w:val="both"/>
        <w:rPr>
          <w:rStyle w:val="fontstyle01"/>
          <w:b w:val="0"/>
          <w:sz w:val="25"/>
          <w:szCs w:val="25"/>
        </w:rPr>
      </w:pPr>
      <w:r w:rsidRPr="00BB4408">
        <w:rPr>
          <w:rStyle w:val="fontstyle01"/>
          <w:b w:val="0"/>
          <w:sz w:val="25"/>
          <w:szCs w:val="25"/>
        </w:rPr>
        <w:t>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риска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</w:r>
    </w:p>
    <w:p w:rsidR="00D878A0" w:rsidRPr="00BB4408" w:rsidRDefault="00D878A0" w:rsidP="00D878A0">
      <w:pPr>
        <w:pStyle w:val="10"/>
        <w:numPr>
          <w:ilvl w:val="0"/>
          <w:numId w:val="1"/>
        </w:numPr>
        <w:spacing w:before="0" w:line="240" w:lineRule="auto"/>
        <w:ind w:left="0" w:firstLine="709"/>
        <w:jc w:val="both"/>
        <w:rPr>
          <w:rStyle w:val="fontstyle01"/>
          <w:b w:val="0"/>
          <w:sz w:val="25"/>
          <w:szCs w:val="25"/>
        </w:rPr>
      </w:pPr>
      <w:r w:rsidRPr="00BB4408">
        <w:rPr>
          <w:rStyle w:val="fontstyle01"/>
          <w:b w:val="0"/>
          <w:sz w:val="25"/>
          <w:szCs w:val="25"/>
        </w:rPr>
        <w:t xml:space="preserve">консультационные услуги по вопросам правового обеспечения деятельности субъектов МСП , а также </w:t>
      </w:r>
      <w:proofErr w:type="spellStart"/>
      <w:r w:rsidRPr="00BB4408">
        <w:rPr>
          <w:rStyle w:val="fontstyle01"/>
          <w:b w:val="0"/>
          <w:sz w:val="25"/>
          <w:szCs w:val="25"/>
        </w:rPr>
        <w:t>самозанятых</w:t>
      </w:r>
      <w:proofErr w:type="spellEnd"/>
      <w:r w:rsidRPr="00BB4408">
        <w:rPr>
          <w:rStyle w:val="fontstyle01"/>
          <w:b w:val="0"/>
          <w:sz w:val="25"/>
          <w:szCs w:val="25"/>
        </w:rPr>
        <w:t xml:space="preserve">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МСП в органах государственной власти и органах местного самоуправления при проведении мероприятий по контролю);</w:t>
      </w:r>
    </w:p>
    <w:p w:rsidR="00D878A0" w:rsidRPr="00BB4408" w:rsidRDefault="00D878A0" w:rsidP="00D878A0">
      <w:pPr>
        <w:pStyle w:val="10"/>
        <w:numPr>
          <w:ilvl w:val="0"/>
          <w:numId w:val="1"/>
        </w:numPr>
        <w:spacing w:before="0" w:line="240" w:lineRule="auto"/>
        <w:ind w:left="0" w:firstLine="709"/>
        <w:jc w:val="both"/>
        <w:rPr>
          <w:rStyle w:val="fontstyle01"/>
          <w:b w:val="0"/>
          <w:sz w:val="25"/>
          <w:szCs w:val="25"/>
        </w:rPr>
      </w:pPr>
      <w:r w:rsidRPr="00BB4408">
        <w:rPr>
          <w:rStyle w:val="fontstyle01"/>
          <w:b w:val="0"/>
          <w:sz w:val="25"/>
          <w:szCs w:val="25"/>
        </w:rPr>
        <w:t xml:space="preserve">консультационные услуги по вопросам информационного сопровождения деятельности субъектов МСП, а также </w:t>
      </w:r>
      <w:proofErr w:type="spellStart"/>
      <w:r w:rsidRPr="00BB4408">
        <w:rPr>
          <w:rStyle w:val="fontstyle01"/>
          <w:b w:val="0"/>
          <w:sz w:val="25"/>
          <w:szCs w:val="25"/>
        </w:rPr>
        <w:t>самозанятых</w:t>
      </w:r>
      <w:proofErr w:type="spellEnd"/>
      <w:r w:rsidRPr="00BB4408">
        <w:rPr>
          <w:rStyle w:val="fontstyle01"/>
          <w:b w:val="0"/>
          <w:sz w:val="25"/>
          <w:szCs w:val="25"/>
        </w:rPr>
        <w:t xml:space="preserve"> (консультации по наполнению </w:t>
      </w:r>
      <w:proofErr w:type="spellStart"/>
      <w:r w:rsidRPr="00BB4408">
        <w:rPr>
          <w:rStyle w:val="fontstyle01"/>
          <w:b w:val="0"/>
          <w:sz w:val="25"/>
          <w:szCs w:val="25"/>
        </w:rPr>
        <w:t>вэб</w:t>
      </w:r>
      <w:proofErr w:type="spellEnd"/>
      <w:r w:rsidRPr="00BB4408">
        <w:rPr>
          <w:rStyle w:val="fontstyle01"/>
          <w:b w:val="0"/>
          <w:sz w:val="25"/>
          <w:szCs w:val="25"/>
        </w:rPr>
        <w:t xml:space="preserve">-сайта, размещению пресс-релиза, разработке </w:t>
      </w:r>
      <w:proofErr w:type="spellStart"/>
      <w:r w:rsidRPr="00BB4408">
        <w:rPr>
          <w:rStyle w:val="fontstyle01"/>
          <w:b w:val="0"/>
          <w:sz w:val="25"/>
          <w:szCs w:val="25"/>
          <w:lang w:val="en-US"/>
        </w:rPr>
        <w:t>smm</w:t>
      </w:r>
      <w:proofErr w:type="spellEnd"/>
      <w:r w:rsidRPr="00BB4408">
        <w:rPr>
          <w:rStyle w:val="fontstyle01"/>
          <w:b w:val="0"/>
          <w:sz w:val="25"/>
          <w:szCs w:val="25"/>
        </w:rPr>
        <w:t>-стратегии, подготовке контент-плана и т.п.);</w:t>
      </w:r>
    </w:p>
    <w:p w:rsidR="00D878A0" w:rsidRPr="00BB4408" w:rsidRDefault="00D878A0" w:rsidP="00D878A0">
      <w:pPr>
        <w:pStyle w:val="10"/>
        <w:numPr>
          <w:ilvl w:val="0"/>
          <w:numId w:val="1"/>
        </w:numPr>
        <w:spacing w:before="0" w:line="240" w:lineRule="auto"/>
        <w:ind w:left="0" w:firstLine="709"/>
        <w:jc w:val="both"/>
        <w:rPr>
          <w:rStyle w:val="fontstyle01"/>
          <w:b w:val="0"/>
          <w:sz w:val="25"/>
          <w:szCs w:val="25"/>
        </w:rPr>
      </w:pPr>
      <w:r w:rsidRPr="00BB4408">
        <w:rPr>
          <w:rStyle w:val="fontstyle01"/>
          <w:b w:val="0"/>
          <w:sz w:val="25"/>
          <w:szCs w:val="25"/>
        </w:rPr>
        <w:t>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:rsidR="00D878A0" w:rsidRPr="00BB4408" w:rsidRDefault="00D878A0" w:rsidP="00D878A0">
      <w:pPr>
        <w:pStyle w:val="10"/>
        <w:numPr>
          <w:ilvl w:val="0"/>
          <w:numId w:val="1"/>
        </w:numPr>
        <w:spacing w:before="0" w:line="240" w:lineRule="auto"/>
        <w:ind w:left="0" w:firstLine="709"/>
        <w:jc w:val="both"/>
        <w:rPr>
          <w:rStyle w:val="fontstyle01"/>
          <w:b w:val="0"/>
          <w:sz w:val="25"/>
          <w:szCs w:val="25"/>
        </w:rPr>
      </w:pPr>
      <w:r w:rsidRPr="00BB4408">
        <w:rPr>
          <w:rStyle w:val="fontstyle01"/>
          <w:b w:val="0"/>
          <w:sz w:val="25"/>
          <w:szCs w:val="25"/>
        </w:rPr>
        <w:t>содействие в приведении продукции в соответствие с необходимыми требованиями (стандартизация, сертификация, необходимые разрешения, патентование) и популяризации продукции субъекта МСП (рекламная кампания, направленная на продвижение продукции, работ, услуг);</w:t>
      </w:r>
    </w:p>
    <w:p w:rsidR="00D878A0" w:rsidRPr="00BB4408" w:rsidRDefault="00D878A0" w:rsidP="00D878A0">
      <w:pPr>
        <w:pStyle w:val="10"/>
        <w:numPr>
          <w:ilvl w:val="0"/>
          <w:numId w:val="1"/>
        </w:numPr>
        <w:spacing w:before="0" w:line="240" w:lineRule="auto"/>
        <w:ind w:left="0" w:firstLine="709"/>
        <w:jc w:val="both"/>
        <w:rPr>
          <w:rStyle w:val="fontstyle01"/>
          <w:b w:val="0"/>
          <w:sz w:val="25"/>
          <w:szCs w:val="25"/>
        </w:rPr>
      </w:pPr>
      <w:r w:rsidRPr="00BB4408">
        <w:rPr>
          <w:rStyle w:val="fontstyle01"/>
          <w:b w:val="0"/>
          <w:sz w:val="25"/>
          <w:szCs w:val="25"/>
        </w:rPr>
        <w:t xml:space="preserve">содействие в размещении субъекта МСП, а также </w:t>
      </w:r>
      <w:proofErr w:type="spellStart"/>
      <w:r w:rsidRPr="00BB4408">
        <w:rPr>
          <w:rStyle w:val="fontstyle01"/>
          <w:b w:val="0"/>
          <w:sz w:val="25"/>
          <w:szCs w:val="25"/>
        </w:rPr>
        <w:t>самозанятого</w:t>
      </w:r>
      <w:proofErr w:type="spellEnd"/>
      <w:r w:rsidRPr="00BB4408">
        <w:rPr>
          <w:rStyle w:val="fontstyle01"/>
          <w:b w:val="0"/>
          <w:sz w:val="25"/>
          <w:szCs w:val="25"/>
        </w:rPr>
        <w:t xml:space="preserve"> на электронных торговых площадках, в том числе содействие в регистрации учетной </w:t>
      </w:r>
      <w:r w:rsidRPr="00BB4408">
        <w:rPr>
          <w:rStyle w:val="fontstyle01"/>
          <w:b w:val="0"/>
          <w:sz w:val="25"/>
          <w:szCs w:val="25"/>
        </w:rPr>
        <w:lastRenderedPageBreak/>
        <w:t xml:space="preserve">записи (аккаунта) на торговых площадках, а также ежемесячном продвижении продукции субъекта МСП, а также </w:t>
      </w:r>
      <w:proofErr w:type="spellStart"/>
      <w:r w:rsidRPr="00BB4408">
        <w:rPr>
          <w:rStyle w:val="fontstyle01"/>
          <w:b w:val="0"/>
          <w:sz w:val="25"/>
          <w:szCs w:val="25"/>
        </w:rPr>
        <w:t>самозанятого</w:t>
      </w:r>
      <w:proofErr w:type="spellEnd"/>
      <w:r w:rsidRPr="00BB4408">
        <w:rPr>
          <w:rStyle w:val="fontstyle01"/>
          <w:b w:val="0"/>
          <w:sz w:val="25"/>
          <w:szCs w:val="25"/>
        </w:rPr>
        <w:t xml:space="preserve"> на торговой площадке;</w:t>
      </w:r>
    </w:p>
    <w:p w:rsidR="00D878A0" w:rsidRPr="00BB4408" w:rsidRDefault="00D878A0" w:rsidP="00D878A0">
      <w:pPr>
        <w:pStyle w:val="10"/>
        <w:numPr>
          <w:ilvl w:val="0"/>
          <w:numId w:val="1"/>
        </w:numPr>
        <w:spacing w:before="0" w:line="240" w:lineRule="auto"/>
        <w:ind w:left="0" w:firstLine="709"/>
        <w:jc w:val="both"/>
        <w:rPr>
          <w:rStyle w:val="fontstyle01"/>
          <w:b w:val="0"/>
          <w:sz w:val="25"/>
          <w:szCs w:val="25"/>
        </w:rPr>
      </w:pPr>
      <w:r w:rsidRPr="00BB4408">
        <w:rPr>
          <w:rStyle w:val="fontstyle01"/>
          <w:b w:val="0"/>
          <w:sz w:val="25"/>
          <w:szCs w:val="25"/>
        </w:rPr>
        <w:t>предоставление информации о возможностях получения кредитных и иных финансовых ресурсов;</w:t>
      </w:r>
    </w:p>
    <w:p w:rsidR="00D878A0" w:rsidRPr="00BB4408" w:rsidRDefault="00D878A0" w:rsidP="00D878A0">
      <w:pPr>
        <w:pStyle w:val="10"/>
        <w:numPr>
          <w:ilvl w:val="0"/>
          <w:numId w:val="1"/>
        </w:numPr>
        <w:spacing w:before="0" w:line="240" w:lineRule="auto"/>
        <w:ind w:left="0" w:firstLine="709"/>
        <w:jc w:val="both"/>
        <w:rPr>
          <w:rStyle w:val="fontstyle01"/>
          <w:b w:val="0"/>
          <w:sz w:val="25"/>
          <w:szCs w:val="25"/>
        </w:rPr>
      </w:pPr>
      <w:r w:rsidRPr="00BB4408">
        <w:rPr>
          <w:rStyle w:val="fontstyle01"/>
          <w:b w:val="0"/>
          <w:sz w:val="25"/>
          <w:szCs w:val="25"/>
        </w:rPr>
        <w:t xml:space="preserve">анализ потенциала, выявление текущих потребностей и проблем субъектов МСП, а также </w:t>
      </w:r>
      <w:proofErr w:type="spellStart"/>
      <w:r w:rsidRPr="00BB4408">
        <w:rPr>
          <w:rStyle w:val="fontstyle01"/>
          <w:b w:val="0"/>
          <w:sz w:val="25"/>
          <w:szCs w:val="25"/>
        </w:rPr>
        <w:t>самозанятых</w:t>
      </w:r>
      <w:proofErr w:type="spellEnd"/>
      <w:r w:rsidRPr="00BB4408">
        <w:rPr>
          <w:rStyle w:val="fontstyle01"/>
          <w:b w:val="0"/>
          <w:sz w:val="25"/>
          <w:szCs w:val="25"/>
        </w:rPr>
        <w:t>, влияющих на их конкурентоспособность;</w:t>
      </w:r>
    </w:p>
    <w:p w:rsidR="00D878A0" w:rsidRPr="00BB4408" w:rsidRDefault="00D878A0" w:rsidP="00D878A0">
      <w:pPr>
        <w:pStyle w:val="10"/>
        <w:numPr>
          <w:ilvl w:val="0"/>
          <w:numId w:val="1"/>
        </w:numPr>
        <w:spacing w:before="0" w:line="240" w:lineRule="auto"/>
        <w:ind w:left="0" w:firstLine="709"/>
        <w:jc w:val="both"/>
        <w:rPr>
          <w:rStyle w:val="fontstyle01"/>
          <w:b w:val="0"/>
          <w:sz w:val="25"/>
          <w:szCs w:val="25"/>
        </w:rPr>
      </w:pPr>
      <w:r w:rsidRPr="00BB4408">
        <w:rPr>
          <w:rStyle w:val="fontstyle01"/>
          <w:b w:val="0"/>
          <w:sz w:val="25"/>
          <w:szCs w:val="25"/>
        </w:rPr>
        <w:t>иные консультационные услуги в целях содействия развитию деятельности субъектов МСП;</w:t>
      </w:r>
    </w:p>
    <w:p w:rsidR="00D878A0" w:rsidRPr="00BB4408" w:rsidRDefault="00D878A0" w:rsidP="00D878A0">
      <w:pPr>
        <w:pStyle w:val="10"/>
        <w:numPr>
          <w:ilvl w:val="0"/>
          <w:numId w:val="1"/>
        </w:numPr>
        <w:spacing w:before="0" w:line="240" w:lineRule="auto"/>
        <w:ind w:left="0" w:firstLine="709"/>
        <w:jc w:val="both"/>
        <w:rPr>
          <w:rStyle w:val="fontstyle01"/>
          <w:b w:val="0"/>
          <w:sz w:val="25"/>
          <w:szCs w:val="25"/>
        </w:rPr>
      </w:pPr>
      <w:r w:rsidRPr="00BB4408">
        <w:rPr>
          <w:rStyle w:val="fontstyle01"/>
          <w:b w:val="0"/>
          <w:sz w:val="25"/>
          <w:szCs w:val="25"/>
        </w:rPr>
        <w:t xml:space="preserve">проведение для физических лиц, заинтересованных в начале осуществления предпринимательской деятельности, </w:t>
      </w:r>
      <w:proofErr w:type="spellStart"/>
      <w:r w:rsidRPr="00BB4408">
        <w:rPr>
          <w:rStyle w:val="fontstyle01"/>
          <w:b w:val="0"/>
          <w:sz w:val="25"/>
          <w:szCs w:val="25"/>
        </w:rPr>
        <w:t>самозанятых</w:t>
      </w:r>
      <w:proofErr w:type="spellEnd"/>
      <w:r w:rsidRPr="00BB4408">
        <w:rPr>
          <w:rStyle w:val="fontstyle01"/>
          <w:b w:val="0"/>
          <w:sz w:val="25"/>
          <w:szCs w:val="25"/>
        </w:rPr>
        <w:t xml:space="preserve"> и для субъектов МСП семинаров, конференций, форумов, круглых столов, издание пособий, брошюр, методических материалов;</w:t>
      </w:r>
    </w:p>
    <w:p w:rsidR="00D878A0" w:rsidRPr="00BB4408" w:rsidRDefault="00D878A0" w:rsidP="00D878A0">
      <w:pPr>
        <w:pStyle w:val="10"/>
        <w:numPr>
          <w:ilvl w:val="0"/>
          <w:numId w:val="1"/>
        </w:numPr>
        <w:spacing w:before="0" w:line="240" w:lineRule="auto"/>
        <w:ind w:left="0" w:firstLine="709"/>
        <w:jc w:val="both"/>
        <w:rPr>
          <w:rStyle w:val="fontstyle01"/>
          <w:b w:val="0"/>
          <w:sz w:val="25"/>
          <w:szCs w:val="25"/>
        </w:rPr>
      </w:pPr>
      <w:r w:rsidRPr="00BB4408">
        <w:rPr>
          <w:rStyle w:val="fontstyle01"/>
          <w:b w:val="0"/>
          <w:sz w:val="25"/>
          <w:szCs w:val="25"/>
        </w:rPr>
        <w:t xml:space="preserve">организация проведения обучающих мероприятий, направленных на повышение квалификации сотрудников субъектов МСП, </w:t>
      </w:r>
      <w:proofErr w:type="spellStart"/>
      <w:r w:rsidRPr="00BB4408">
        <w:rPr>
          <w:rStyle w:val="fontstyle01"/>
          <w:b w:val="0"/>
          <w:sz w:val="25"/>
          <w:szCs w:val="25"/>
        </w:rPr>
        <w:t>самозанятых</w:t>
      </w:r>
      <w:proofErr w:type="spellEnd"/>
      <w:r w:rsidRPr="00BB4408">
        <w:rPr>
          <w:rStyle w:val="fontstyle01"/>
          <w:b w:val="0"/>
          <w:sz w:val="25"/>
          <w:szCs w:val="25"/>
        </w:rPr>
        <w:t>, а также физических лиц, заинтересованных в начале осуществления предпринимательской деятельности, по вопросам осуществления предпринимательской деятельности, в том числе по вопросам начала осуществления предпринимательской деятельности, расширения производства, повышения производительности труда субъектами малого и среднего предпринимательства, охраны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регистрации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ведения бухгалтерского и налогового учета, управления персоналом, освоения новых рынков сбыта;</w:t>
      </w:r>
    </w:p>
    <w:p w:rsidR="00D878A0" w:rsidRPr="00BB4408" w:rsidRDefault="00D878A0" w:rsidP="00D878A0">
      <w:pPr>
        <w:pStyle w:val="10"/>
        <w:numPr>
          <w:ilvl w:val="0"/>
          <w:numId w:val="1"/>
        </w:numPr>
        <w:spacing w:before="0" w:line="240" w:lineRule="auto"/>
        <w:ind w:left="0" w:firstLine="709"/>
        <w:jc w:val="both"/>
        <w:rPr>
          <w:b w:val="0"/>
          <w:sz w:val="25"/>
          <w:szCs w:val="25"/>
        </w:rPr>
      </w:pPr>
      <w:r w:rsidRPr="00BB4408">
        <w:rPr>
          <w:rStyle w:val="fontstyle01"/>
          <w:b w:val="0"/>
          <w:sz w:val="25"/>
          <w:szCs w:val="25"/>
        </w:rPr>
        <w:t xml:space="preserve">организация участия субъектов МСП и </w:t>
      </w:r>
      <w:proofErr w:type="spellStart"/>
      <w:r w:rsidRPr="00BB4408">
        <w:rPr>
          <w:rStyle w:val="fontstyle01"/>
          <w:b w:val="0"/>
          <w:sz w:val="25"/>
          <w:szCs w:val="25"/>
        </w:rPr>
        <w:t>самозанятых</w:t>
      </w:r>
      <w:proofErr w:type="spellEnd"/>
      <w:r w:rsidRPr="00BB4408">
        <w:rPr>
          <w:rStyle w:val="fontstyle01"/>
          <w:b w:val="0"/>
          <w:sz w:val="25"/>
          <w:szCs w:val="25"/>
        </w:rPr>
        <w:t xml:space="preserve"> в межрегиональных бизнес-миссиях; бизнес-миссия представляет собой </w:t>
      </w:r>
      <w:r w:rsidRPr="00BB4408">
        <w:rPr>
          <w:b w:val="0"/>
          <w:sz w:val="25"/>
          <w:szCs w:val="25"/>
        </w:rPr>
        <w:t>коллективную деловую поездку представителей субъектов МСП Кабардино-Балкарской Республики в другие регионы Российской Федерации с предварительной организационной подготовкой, которая включает в себя: определение потенциальных партнеров в других регионах, в зависимости от интересов компаний КБР; составление итоговой программы мероприятий и деловых встреч;  содействие в заключении контрактов на поставку товаров (работ, услуг) в другие субъекты Российской Федерации; организация трансфера по городу; посещение интересующих субъекта МСП предприятий;</w:t>
      </w:r>
    </w:p>
    <w:p w:rsidR="00D878A0" w:rsidRPr="00BB4408" w:rsidRDefault="00D878A0" w:rsidP="00D878A0">
      <w:pPr>
        <w:pStyle w:val="10"/>
        <w:numPr>
          <w:ilvl w:val="0"/>
          <w:numId w:val="1"/>
        </w:numPr>
        <w:spacing w:before="0" w:line="240" w:lineRule="auto"/>
        <w:ind w:left="0" w:firstLine="709"/>
        <w:jc w:val="both"/>
        <w:rPr>
          <w:rStyle w:val="fontstyle01"/>
          <w:b w:val="0"/>
          <w:sz w:val="25"/>
          <w:szCs w:val="25"/>
        </w:rPr>
      </w:pPr>
      <w:r w:rsidRPr="00BB4408">
        <w:rPr>
          <w:rStyle w:val="fontstyle01"/>
          <w:b w:val="0"/>
          <w:sz w:val="25"/>
          <w:szCs w:val="25"/>
        </w:rPr>
        <w:t xml:space="preserve">обеспечение участия субъектов МСП и </w:t>
      </w:r>
      <w:proofErr w:type="spellStart"/>
      <w:r w:rsidRPr="00BB4408">
        <w:rPr>
          <w:rStyle w:val="fontstyle01"/>
          <w:b w:val="0"/>
          <w:sz w:val="25"/>
          <w:szCs w:val="25"/>
        </w:rPr>
        <w:t>самозанятых</w:t>
      </w:r>
      <w:proofErr w:type="spellEnd"/>
      <w:r w:rsidRPr="00BB4408">
        <w:rPr>
          <w:rStyle w:val="fontstyle01"/>
          <w:b w:val="0"/>
          <w:sz w:val="25"/>
          <w:szCs w:val="25"/>
        </w:rPr>
        <w:t xml:space="preserve"> в </w:t>
      </w:r>
      <w:proofErr w:type="spellStart"/>
      <w:r w:rsidRPr="00BB4408">
        <w:rPr>
          <w:rStyle w:val="fontstyle01"/>
          <w:b w:val="0"/>
          <w:sz w:val="25"/>
          <w:szCs w:val="25"/>
        </w:rPr>
        <w:t>выставочно</w:t>
      </w:r>
      <w:proofErr w:type="spellEnd"/>
      <w:r w:rsidRPr="00BB4408">
        <w:rPr>
          <w:rStyle w:val="fontstyle01"/>
          <w:b w:val="0"/>
          <w:sz w:val="25"/>
          <w:szCs w:val="25"/>
        </w:rPr>
        <w:t xml:space="preserve">-ярмарочных и </w:t>
      </w:r>
      <w:proofErr w:type="spellStart"/>
      <w:r w:rsidRPr="00BB4408">
        <w:rPr>
          <w:rStyle w:val="fontstyle01"/>
          <w:b w:val="0"/>
          <w:sz w:val="25"/>
          <w:szCs w:val="25"/>
        </w:rPr>
        <w:t>конгрессных</w:t>
      </w:r>
      <w:proofErr w:type="spellEnd"/>
      <w:r w:rsidRPr="00BB4408">
        <w:rPr>
          <w:rStyle w:val="fontstyle01"/>
          <w:b w:val="0"/>
          <w:sz w:val="25"/>
          <w:szCs w:val="25"/>
        </w:rPr>
        <w:t xml:space="preserve">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импортозамещения; участие субъектов МСП в </w:t>
      </w:r>
      <w:proofErr w:type="spellStart"/>
      <w:r w:rsidRPr="00BB4408">
        <w:rPr>
          <w:rStyle w:val="fontstyle01"/>
          <w:b w:val="0"/>
          <w:sz w:val="25"/>
          <w:szCs w:val="25"/>
        </w:rPr>
        <w:t>выставочно</w:t>
      </w:r>
      <w:proofErr w:type="spellEnd"/>
      <w:r w:rsidRPr="00BB4408">
        <w:rPr>
          <w:rStyle w:val="fontstyle01"/>
          <w:b w:val="0"/>
          <w:sz w:val="25"/>
          <w:szCs w:val="25"/>
        </w:rPr>
        <w:t>-ярмарочных мероприятиях возможно в формате индивидуального стенда или коллективного стенда Кабардино-Балкарской Республики;</w:t>
      </w:r>
    </w:p>
    <w:p w:rsidR="00D878A0" w:rsidRPr="00BB4408" w:rsidRDefault="00D878A0" w:rsidP="00D878A0">
      <w:pPr>
        <w:pStyle w:val="10"/>
        <w:numPr>
          <w:ilvl w:val="0"/>
          <w:numId w:val="1"/>
        </w:numPr>
        <w:spacing w:before="0" w:line="240" w:lineRule="auto"/>
        <w:ind w:left="0" w:firstLine="709"/>
        <w:jc w:val="both"/>
        <w:rPr>
          <w:rStyle w:val="fontstyle01"/>
          <w:b w:val="0"/>
          <w:sz w:val="25"/>
          <w:szCs w:val="25"/>
        </w:rPr>
      </w:pPr>
      <w:r w:rsidRPr="00BB4408">
        <w:rPr>
          <w:rStyle w:val="fontstyle01"/>
          <w:b w:val="0"/>
          <w:sz w:val="25"/>
          <w:szCs w:val="25"/>
        </w:rPr>
        <w:t>услуги по разработке франшиз предпринимателей, связанные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</w:t>
      </w:r>
    </w:p>
    <w:p w:rsidR="00D878A0" w:rsidRPr="00BB4408" w:rsidRDefault="00D878A0" w:rsidP="00D878A0">
      <w:pPr>
        <w:pStyle w:val="10"/>
        <w:numPr>
          <w:ilvl w:val="0"/>
          <w:numId w:val="1"/>
        </w:numPr>
        <w:spacing w:before="0" w:line="240" w:lineRule="auto"/>
        <w:ind w:left="0" w:firstLine="709"/>
        <w:jc w:val="both"/>
        <w:rPr>
          <w:rStyle w:val="fontstyle01"/>
          <w:b w:val="0"/>
          <w:sz w:val="25"/>
          <w:szCs w:val="25"/>
        </w:rPr>
      </w:pPr>
      <w:r w:rsidRPr="00BB4408">
        <w:rPr>
          <w:rStyle w:val="fontstyle01"/>
          <w:b w:val="0"/>
          <w:sz w:val="25"/>
          <w:szCs w:val="25"/>
        </w:rPr>
        <w:t xml:space="preserve">услуги по предоставлению субъектам МСП и </w:t>
      </w:r>
      <w:proofErr w:type="spellStart"/>
      <w:r w:rsidRPr="00BB4408">
        <w:rPr>
          <w:rStyle w:val="fontstyle01"/>
          <w:b w:val="0"/>
          <w:sz w:val="25"/>
          <w:szCs w:val="25"/>
        </w:rPr>
        <w:t>самозанятым</w:t>
      </w:r>
      <w:proofErr w:type="spellEnd"/>
      <w:r w:rsidRPr="00BB4408">
        <w:rPr>
          <w:rStyle w:val="fontstyle01"/>
          <w:b w:val="0"/>
          <w:sz w:val="25"/>
          <w:szCs w:val="25"/>
        </w:rPr>
        <w:t xml:space="preserve"> на льготных условиях рабочих мест в частных </w:t>
      </w:r>
      <w:proofErr w:type="spellStart"/>
      <w:r w:rsidRPr="00BB4408">
        <w:rPr>
          <w:rStyle w:val="fontstyle01"/>
          <w:b w:val="0"/>
          <w:sz w:val="25"/>
          <w:szCs w:val="25"/>
        </w:rPr>
        <w:t>коворкингах</w:t>
      </w:r>
      <w:proofErr w:type="spellEnd"/>
      <w:r w:rsidRPr="00BB4408">
        <w:rPr>
          <w:rStyle w:val="fontstyle01"/>
          <w:b w:val="0"/>
          <w:sz w:val="25"/>
          <w:szCs w:val="25"/>
        </w:rPr>
        <w:t xml:space="preserve">, расположенных на территории Кабардино-Балкарской Республики, включающие в себя предоставление оборудованных рабочих мест (под оборудованным рабочим местом понимается наличие стола, стула, доступ к бытовой электросети) и сопутствующих сервисов: печать </w:t>
      </w:r>
      <w:r w:rsidRPr="00BB4408">
        <w:rPr>
          <w:rStyle w:val="fontstyle01"/>
          <w:b w:val="0"/>
          <w:sz w:val="25"/>
          <w:szCs w:val="25"/>
        </w:rPr>
        <w:lastRenderedPageBreak/>
        <w:t>документов, доступ в интернет, хранение личных вещей;</w:t>
      </w:r>
    </w:p>
    <w:p w:rsidR="00D878A0" w:rsidRPr="00BB4408" w:rsidRDefault="00D878A0" w:rsidP="00D878A0">
      <w:pPr>
        <w:pStyle w:val="1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Style w:val="fontstyle01"/>
          <w:b w:val="0"/>
          <w:sz w:val="25"/>
          <w:szCs w:val="25"/>
        </w:rPr>
      </w:pPr>
      <w:r w:rsidRPr="00BB4408">
        <w:rPr>
          <w:rStyle w:val="fontstyle01"/>
          <w:b w:val="0"/>
          <w:sz w:val="25"/>
          <w:szCs w:val="25"/>
        </w:rPr>
        <w:t xml:space="preserve">иные виды деятельности в рамках реализации государственных программ (подпрограмм) Кабардино-Балкарской Республики, содержащих мероприятия, направленные на создание и развитие субъектов МСП и </w:t>
      </w:r>
      <w:proofErr w:type="spellStart"/>
      <w:r w:rsidRPr="00BB4408">
        <w:rPr>
          <w:rStyle w:val="fontstyle01"/>
          <w:b w:val="0"/>
          <w:sz w:val="25"/>
          <w:szCs w:val="25"/>
        </w:rPr>
        <w:t>самозанятых</w:t>
      </w:r>
      <w:proofErr w:type="spellEnd"/>
      <w:r w:rsidRPr="00BB4408">
        <w:rPr>
          <w:rStyle w:val="fontstyle01"/>
          <w:b w:val="0"/>
          <w:sz w:val="25"/>
          <w:szCs w:val="25"/>
        </w:rPr>
        <w:t>.</w:t>
      </w:r>
    </w:p>
    <w:p w:rsidR="008926B9" w:rsidRDefault="008926B9"/>
    <w:sectPr w:rsidR="0089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774"/>
    <w:multiLevelType w:val="multilevel"/>
    <w:tmpl w:val="78ACC322"/>
    <w:lvl w:ilvl="0">
      <w:start w:val="1"/>
      <w:numFmt w:val="decimal"/>
      <w:suff w:val="space"/>
      <w:lvlText w:val="%1)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A0"/>
    <w:rsid w:val="008926B9"/>
    <w:rsid w:val="00D8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CE697-BAC2-449C-A83A-DB05F8B7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0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878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878A0"/>
    <w:pPr>
      <w:widowControl w:val="0"/>
      <w:shd w:val="clear" w:color="auto" w:fill="FFFFFF"/>
      <w:spacing w:before="600" w:line="322" w:lineRule="exact"/>
      <w:ind w:hanging="17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D878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</cp:revision>
  <dcterms:created xsi:type="dcterms:W3CDTF">2021-03-12T06:39:00Z</dcterms:created>
  <dcterms:modified xsi:type="dcterms:W3CDTF">2021-03-12T06:42:00Z</dcterms:modified>
</cp:coreProperties>
</file>